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E3" w:rsidRDefault="008604E3">
      <w:pPr>
        <w:rPr>
          <w:b/>
          <w:sz w:val="28"/>
          <w:szCs w:val="28"/>
        </w:rPr>
      </w:pPr>
      <w:r w:rsidRPr="00AF0A1A">
        <w:rPr>
          <w:b/>
          <w:sz w:val="28"/>
          <w:szCs w:val="28"/>
        </w:rPr>
        <w:t xml:space="preserve">ECC </w:t>
      </w:r>
      <w:r w:rsidR="007E153D">
        <w:rPr>
          <w:b/>
          <w:sz w:val="28"/>
          <w:szCs w:val="28"/>
        </w:rPr>
        <w:t>bronnen</w:t>
      </w:r>
      <w:r w:rsidR="00AF0A1A" w:rsidRPr="00AF0A1A">
        <w:rPr>
          <w:b/>
          <w:sz w:val="28"/>
          <w:szCs w:val="28"/>
        </w:rPr>
        <w:t xml:space="preserve"> toevoegen aan een arrangement.</w:t>
      </w:r>
    </w:p>
    <w:p w:rsidR="00AF0A1A" w:rsidRPr="00AF0A1A" w:rsidRDefault="007E153D" w:rsidP="007E153D">
      <w:pPr>
        <w:rPr>
          <w:b/>
          <w:sz w:val="24"/>
          <w:szCs w:val="24"/>
        </w:rPr>
      </w:pPr>
      <w:r>
        <w:t>Momenteel kan je binnen onze Wellant omgeving op verschillende manieren bronnen benaderen.  Middels deze uitleg laten we de verschillende wegen zien hoe je bronnen kan toevoegen aan een arrangement.</w:t>
      </w:r>
      <w:r>
        <w:br/>
        <w:t xml:space="preserve">1. </w:t>
      </w:r>
      <w:r w:rsidR="00AF0A1A" w:rsidRPr="00AF0A1A">
        <w:rPr>
          <w:b/>
          <w:sz w:val="24"/>
          <w:szCs w:val="24"/>
        </w:rPr>
        <w:t>Toevoegen van en bron uit de ECC</w:t>
      </w:r>
    </w:p>
    <w:tbl>
      <w:tblPr>
        <w:tblStyle w:val="Tabelraster"/>
        <w:tblW w:w="0" w:type="auto"/>
        <w:tblLook w:val="04A0"/>
      </w:tblPr>
      <w:tblGrid>
        <w:gridCol w:w="2779"/>
        <w:gridCol w:w="3666"/>
        <w:gridCol w:w="2843"/>
      </w:tblGrid>
      <w:tr w:rsidR="008604E3" w:rsidTr="007E153D">
        <w:tc>
          <w:tcPr>
            <w:tcW w:w="2779" w:type="dxa"/>
          </w:tcPr>
          <w:p w:rsidR="008604E3" w:rsidRDefault="008604E3"/>
          <w:p w:rsidR="008604E3" w:rsidRDefault="008604E3"/>
          <w:p w:rsidR="008604E3" w:rsidRDefault="008604E3"/>
          <w:p w:rsidR="008604E3" w:rsidRDefault="008604E3"/>
          <w:p w:rsidR="008604E3" w:rsidRDefault="008604E3"/>
          <w:p w:rsidR="008604E3" w:rsidRDefault="008604E3">
            <w:r>
              <w:t>Dit kan rechtstreeks</w:t>
            </w:r>
          </w:p>
          <w:p w:rsidR="007D34B0" w:rsidRDefault="00AF0A1A">
            <w:r>
              <w:rPr>
                <w:noProof/>
                <w:lang w:eastAsia="nl-N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1.65pt;margin-top:5.7pt;width:102pt;height:34.45pt;z-index:251658240" o:connectortype="straight">
                  <v:stroke endarrow="block"/>
                </v:shape>
              </w:pict>
            </w:r>
          </w:p>
          <w:p w:rsidR="008604E3" w:rsidRDefault="007D34B0">
            <w:r>
              <w:t>1.</w:t>
            </w:r>
          </w:p>
          <w:p w:rsidR="008604E3" w:rsidRDefault="008604E3"/>
        </w:tc>
        <w:tc>
          <w:tcPr>
            <w:tcW w:w="3666" w:type="dxa"/>
          </w:tcPr>
          <w:p w:rsidR="008604E3" w:rsidRDefault="00D578BC">
            <w:r>
              <w:rPr>
                <w:noProof/>
                <w:lang w:eastAsia="nl-NL"/>
              </w:rPr>
              <w:pict>
                <v:shape id="_x0000_s1027" type="#_x0000_t32" style="position:absolute;margin-left:122.45pt;margin-top:72.75pt;width:111pt;height:0;flip:x;z-index:251659264;mso-position-horizontal-relative:text;mso-position-vertical-relative:text" o:connectortype="straight">
                  <v:stroke endarrow="block"/>
                </v:shape>
              </w:pict>
            </w:r>
            <w:r w:rsidR="008604E3" w:rsidRPr="008604E3">
              <w:rPr>
                <w:noProof/>
                <w:lang w:eastAsia="nl-NL"/>
              </w:rPr>
              <w:drawing>
                <wp:inline distT="0" distB="0" distL="0" distR="0">
                  <wp:extent cx="2162175" cy="1743075"/>
                  <wp:effectExtent l="19050" t="0" r="9525" b="0"/>
                  <wp:docPr id="2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</w:tcPr>
          <w:p w:rsidR="008604E3" w:rsidRDefault="008604E3"/>
          <w:p w:rsidR="008604E3" w:rsidRDefault="008604E3"/>
          <w:p w:rsidR="008604E3" w:rsidRDefault="008604E3"/>
          <w:p w:rsidR="008604E3" w:rsidRDefault="008604E3"/>
          <w:p w:rsidR="008604E3" w:rsidRDefault="008604E3">
            <w:r>
              <w:t xml:space="preserve">of via </w:t>
            </w:r>
            <w:proofErr w:type="spellStart"/>
            <w:r>
              <w:t>Groenkennisnet</w:t>
            </w:r>
            <w:proofErr w:type="spellEnd"/>
            <w:r>
              <w:t>.</w:t>
            </w:r>
          </w:p>
          <w:p w:rsidR="007D34B0" w:rsidRDefault="007D34B0"/>
          <w:p w:rsidR="007D34B0" w:rsidRDefault="007D34B0">
            <w:r>
              <w:t>2.</w:t>
            </w:r>
          </w:p>
        </w:tc>
      </w:tr>
    </w:tbl>
    <w:p w:rsidR="007D34B0" w:rsidRDefault="00AF0A1A">
      <w:r>
        <w:br/>
      </w:r>
      <w:r w:rsidR="007D34B0">
        <w:t xml:space="preserve">Op onze startpagina van Wellantcollege staan aan de rechterkant bovenstaande </w:t>
      </w:r>
      <w:r w:rsidR="001C3852">
        <w:t>bronnen</w:t>
      </w:r>
      <w:r w:rsidR="007D34B0">
        <w:t xml:space="preserve">. Klik je op de ECC button (1) dan ga je rechtstreeks naar de ECC. Type je een zoekterm in het scherm van </w:t>
      </w:r>
      <w:proofErr w:type="spellStart"/>
      <w:r w:rsidR="007D34B0">
        <w:t>Groenkennisnet</w:t>
      </w:r>
      <w:proofErr w:type="spellEnd"/>
      <w:r w:rsidR="007D34B0">
        <w:t xml:space="preserve"> (2) dan zoek je in een veel grotere database naar </w:t>
      </w:r>
      <w:r w:rsidR="007E153D">
        <w:t>bronnen</w:t>
      </w:r>
      <w:r w:rsidR="007D34B0">
        <w:t>.</w:t>
      </w:r>
    </w:p>
    <w:p w:rsidR="007D34B0" w:rsidRDefault="007D34B0">
      <w:pPr>
        <w:rPr>
          <w:b/>
        </w:rPr>
      </w:pPr>
      <w:r w:rsidRPr="007D34B0">
        <w:rPr>
          <w:b/>
        </w:rPr>
        <w:t>Rechtstreeks via de ECC button (1)</w:t>
      </w:r>
    </w:p>
    <w:p w:rsidR="00391FF6" w:rsidRPr="00391FF6" w:rsidRDefault="00D578BC">
      <w:pPr>
        <w:rPr>
          <w:color w:val="92D050"/>
        </w:rPr>
      </w:pPr>
      <w:r w:rsidRPr="00D578BC">
        <w:rPr>
          <w:noProof/>
          <w:lang w:eastAsia="nl-NL"/>
        </w:rPr>
        <w:pict>
          <v:shape id="_x0000_s1029" type="#_x0000_t32" style="position:absolute;margin-left:49.9pt;margin-top:42.6pt;width:1.5pt;height:199.5pt;z-index:251661312" o:connectortype="straight" strokeweight="2.25pt">
            <v:stroke endarrow="block"/>
          </v:shape>
        </w:pict>
      </w:r>
      <w:r w:rsidRPr="00D578BC">
        <w:rPr>
          <w:noProof/>
          <w:lang w:eastAsia="nl-NL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8" type="#_x0000_t103" style="position:absolute;margin-left:208.9pt;margin-top:56.1pt;width:52.5pt;height:177pt;z-index:251660288" adj="13002,17429"/>
        </w:pict>
      </w:r>
      <w:r w:rsidR="007D34B0">
        <w:t xml:space="preserve">Nadat je op de ECC link hebt geklikt kom je in onderstaand schema. Je kan hier verschillende keuzes maken. Hieronder </w:t>
      </w:r>
      <w:r w:rsidR="00391FF6">
        <w:t>in het kort een kleine uitleg:</w:t>
      </w:r>
      <w:r w:rsidR="00391FF6">
        <w:br/>
        <w:t>1. Rechtstreeks naar een domein.</w:t>
      </w:r>
      <w:r w:rsidR="00391FF6">
        <w:br/>
        <w:t xml:space="preserve">2.  Naar de oude verschijningsvorm van de ECC </w:t>
      </w:r>
      <w:proofErr w:type="spellStart"/>
      <w:r w:rsidR="00391FF6" w:rsidRPr="00391FF6">
        <w:rPr>
          <w:color w:val="92D050"/>
        </w:rPr>
        <w:t>MBO-pagina</w:t>
      </w:r>
      <w:proofErr w:type="spellEnd"/>
      <w:r w:rsidR="00391FF6" w:rsidRPr="00391FF6">
        <w:rPr>
          <w:color w:val="92D050"/>
        </w:rPr>
        <w:t xml:space="preserve"> in ECC 3.0</w:t>
      </w:r>
    </w:p>
    <w:p w:rsidR="008604E3" w:rsidRDefault="007D34B0">
      <w:r>
        <w:rPr>
          <w:noProof/>
          <w:lang w:eastAsia="nl-NL"/>
        </w:rPr>
        <w:drawing>
          <wp:inline distT="0" distB="0" distL="0" distR="0">
            <wp:extent cx="5191125" cy="3638550"/>
            <wp:effectExtent l="19050" t="0" r="9525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17" b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FF6" w:rsidRDefault="00D578BC">
      <w:r>
        <w:rPr>
          <w:noProof/>
          <w:lang w:eastAsia="nl-NL"/>
        </w:rPr>
        <w:lastRenderedPageBreak/>
        <w:pict>
          <v:shape id="_x0000_s1030" type="#_x0000_t32" style="position:absolute;margin-left:75.4pt;margin-top:29.65pt;width:0;height:25.5pt;z-index:251662336" o:connectortype="straight" strokeweight="6pt">
            <v:stroke endarrow="block"/>
          </v:shape>
        </w:pict>
      </w:r>
      <w:r w:rsidR="008D4445">
        <w:t xml:space="preserve">Als je een keuze hebt gemaakt voor een bepaald domein dan kom je in een startpagina met verschillende opties. </w:t>
      </w:r>
    </w:p>
    <w:p w:rsidR="008D4445" w:rsidRDefault="008D4445"/>
    <w:p w:rsidR="008604E3" w:rsidRDefault="00AF0A1A">
      <w:r>
        <w:rPr>
          <w:noProof/>
          <w:lang w:eastAsia="nl-NL"/>
        </w:rPr>
        <w:pict>
          <v:shape id="_x0000_s1034" type="#_x0000_t32" style="position:absolute;margin-left:60.4pt;margin-top:135.8pt;width:126pt;height:45.75pt;flip:y;z-index:251666432" o:connectortype="straight">
            <v:stroke endarrow="block"/>
          </v:shape>
        </w:pict>
      </w:r>
      <w:r>
        <w:rPr>
          <w:noProof/>
          <w:lang w:eastAsia="nl-NL"/>
        </w:rPr>
        <w:pict>
          <v:shape id="_x0000_s1033" type="#_x0000_t32" style="position:absolute;margin-left:15.4pt;margin-top:158.3pt;width:3pt;height:23.25pt;flip:y;z-index:251665408" o:connectortype="straight">
            <v:stroke endarrow="block"/>
          </v:shape>
        </w:pict>
      </w:r>
      <w:r w:rsidR="008D4445">
        <w:rPr>
          <w:noProof/>
          <w:lang w:eastAsia="nl-NL"/>
        </w:rPr>
        <w:drawing>
          <wp:inline distT="0" distB="0" distL="0" distR="0">
            <wp:extent cx="5553075" cy="2162175"/>
            <wp:effectExtent l="19050" t="0" r="952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349" r="3636" b="21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23" w:rsidRDefault="001C3852" w:rsidP="0073094C">
      <w:r>
        <w:t>Voor en achter de bronnen</w:t>
      </w:r>
      <w:r w:rsidR="008D4445">
        <w:t xml:space="preserve"> staan verschillende items. Als je er met je muis overheen schuift dan verschijnt er een </w:t>
      </w:r>
      <w:proofErr w:type="spellStart"/>
      <w:r w:rsidR="008D4445">
        <w:t>Pop-up</w:t>
      </w:r>
      <w:proofErr w:type="spellEnd"/>
      <w:r w:rsidR="008D4445">
        <w:t xml:space="preserve"> schermpje met daarin de betekenis van het item.</w:t>
      </w:r>
      <w:r w:rsidR="002C4223">
        <w:t xml:space="preserve"> Het sterretje geeft de tekst “Voeg toe aan bestanden en links </w:t>
      </w:r>
      <w:proofErr w:type="spellStart"/>
      <w:r w:rsidR="002C4223">
        <w:t>Wikiwijs</w:t>
      </w:r>
      <w:proofErr w:type="spellEnd"/>
      <w:r w:rsidR="002C4223">
        <w:t xml:space="preserve"> Arrangeren”, het mapje geeft de tekst. “Voeg toe aan arrangement </w:t>
      </w:r>
      <w:proofErr w:type="spellStart"/>
      <w:r w:rsidR="002C4223">
        <w:t>Wikiwijs</w:t>
      </w:r>
      <w:proofErr w:type="spellEnd"/>
      <w:r w:rsidR="002C4223">
        <w:t xml:space="preserve"> Arrangeren”.</w:t>
      </w:r>
      <w:r w:rsidR="00FF07E9">
        <w:t xml:space="preserve"> Middels het item voor de </w:t>
      </w:r>
      <w:proofErr w:type="spellStart"/>
      <w:r w:rsidR="00FF07E9">
        <w:t>Url</w:t>
      </w:r>
      <w:proofErr w:type="spellEnd"/>
      <w:r w:rsidR="00FF07E9">
        <w:t xml:space="preserve"> geeft het Ontwikkelcentrum er een code aan.</w:t>
      </w:r>
    </w:p>
    <w:p w:rsidR="008D4445" w:rsidRDefault="007E153D">
      <w:r>
        <w:rPr>
          <w:noProof/>
          <w:lang w:eastAsia="nl-NL"/>
        </w:rPr>
        <w:drawing>
          <wp:inline distT="0" distB="0" distL="0" distR="0">
            <wp:extent cx="3495675" cy="1266825"/>
            <wp:effectExtent l="19050" t="0" r="9525" b="0"/>
            <wp:docPr id="8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8BC">
        <w:rPr>
          <w:noProof/>
          <w:lang w:eastAsia="nl-NL"/>
        </w:rPr>
        <w:pict>
          <v:shape id="_x0000_s1032" type="#_x0000_t32" style="position:absolute;margin-left:67.9pt;margin-top:91.8pt;width:0;height:22.5pt;flip:y;z-index:251664384;mso-position-horizontal-relative:text;mso-position-vertical-relative:text" o:connectortype="straight" strokeweight="3pt">
            <v:stroke endarrow="block"/>
          </v:shape>
        </w:pict>
      </w:r>
    </w:p>
    <w:p w:rsidR="0073094C" w:rsidRDefault="00FF07E9">
      <w:r>
        <w:t xml:space="preserve">Klik je op een </w:t>
      </w:r>
      <w:proofErr w:type="spellStart"/>
      <w:r>
        <w:t>url</w:t>
      </w:r>
      <w:proofErr w:type="spellEnd"/>
      <w:r>
        <w:t xml:space="preserve"> in de kolom </w:t>
      </w:r>
      <w:r w:rsidR="001C3852">
        <w:t>“</w:t>
      </w:r>
      <w:r>
        <w:t>Opdrachten</w:t>
      </w:r>
      <w:r w:rsidR="001C3852">
        <w:t>”</w:t>
      </w:r>
      <w:r>
        <w:t xml:space="preserve"> dan kom je in een nieuwe pagina. Hierin vind je de verschillende</w:t>
      </w:r>
      <w:r w:rsidR="0073094C">
        <w:t xml:space="preserve"> </w:t>
      </w:r>
      <w:r>
        <w:t xml:space="preserve"> ECC </w:t>
      </w:r>
      <w:r w:rsidR="007E153D">
        <w:t>bronnen</w:t>
      </w:r>
      <w:r>
        <w:t>.</w:t>
      </w:r>
    </w:p>
    <w:p w:rsidR="0073094C" w:rsidRDefault="00D578BC">
      <w:r>
        <w:rPr>
          <w:noProof/>
          <w:lang w:eastAsia="nl-NL"/>
        </w:rPr>
        <w:pict>
          <v:shape id="_x0000_s1031" type="#_x0000_t32" style="position:absolute;margin-left:41.65pt;margin-top:49.3pt;width:0;height:36pt;z-index:251663360" o:connectortype="straight" strokeweight="4.5pt">
            <v:stroke endarrow="block"/>
          </v:shape>
        </w:pict>
      </w:r>
      <w:r w:rsidR="001C3852">
        <w:t xml:space="preserve"> Ook bij deze bronnen staa</w:t>
      </w:r>
      <w:r w:rsidR="00FF07E9">
        <w:t xml:space="preserve">n voor en achter verschillende items. Als je er met je muis overheen schuift dan verschijnt er een </w:t>
      </w:r>
      <w:proofErr w:type="spellStart"/>
      <w:r w:rsidR="00FF07E9">
        <w:t>Pop-up</w:t>
      </w:r>
      <w:proofErr w:type="spellEnd"/>
      <w:r w:rsidR="00FF07E9">
        <w:t xml:space="preserve"> schermpje met daarin de betekenis van het item. </w:t>
      </w:r>
      <w:r w:rsidR="0073094C">
        <w:br/>
      </w:r>
      <w:r w:rsidR="00FF07E9">
        <w:t>Als er drie items staan dan is dat in de meeste gevallen, een PDF, een HTML  of een Word document</w:t>
      </w:r>
      <w:r w:rsidR="0073094C">
        <w:t>.</w:t>
      </w:r>
    </w:p>
    <w:p w:rsidR="00937A61" w:rsidRDefault="00937A61"/>
    <w:p w:rsidR="00937A61" w:rsidRDefault="00937A61">
      <w:r>
        <w:rPr>
          <w:noProof/>
          <w:lang w:eastAsia="nl-NL"/>
        </w:rPr>
        <w:drawing>
          <wp:inline distT="0" distB="0" distL="0" distR="0">
            <wp:extent cx="3705225" cy="1066800"/>
            <wp:effectExtent l="1905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A1A" w:rsidRDefault="00AF0A1A">
      <w:r>
        <w:br w:type="page"/>
      </w:r>
    </w:p>
    <w:p w:rsidR="00937A61" w:rsidRDefault="00D578BC">
      <w:r>
        <w:rPr>
          <w:noProof/>
          <w:lang w:eastAsia="nl-NL"/>
        </w:rPr>
        <w:lastRenderedPageBreak/>
        <w:pict>
          <v:shape id="_x0000_s1035" type="#_x0000_t32" style="position:absolute;margin-left:196.9pt;margin-top:13.1pt;width:58.5pt;height:34.5pt;z-index:251667456" o:connectortype="straight">
            <v:stroke endarrow="block"/>
          </v:shape>
        </w:pict>
      </w:r>
      <w:r w:rsidR="0073094C">
        <w:t xml:space="preserve">Aan de achterzijde staan ook veelal drie items. Gebruik je deze dan voeg je het onderwerp </w:t>
      </w:r>
      <w:r w:rsidR="00C2088C">
        <w:t xml:space="preserve">direct </w:t>
      </w:r>
      <w:r w:rsidR="001C3852">
        <w:t xml:space="preserve">toe aan je bestanden, als </w:t>
      </w:r>
      <w:r w:rsidR="0073094C">
        <w:t xml:space="preserve"> links of rechtstreeks aan je arrangement.</w:t>
      </w:r>
    </w:p>
    <w:p w:rsidR="00937A61" w:rsidRDefault="00937A61">
      <w:r>
        <w:rPr>
          <w:noProof/>
          <w:lang w:eastAsia="nl-NL"/>
        </w:rPr>
        <w:drawing>
          <wp:inline distT="0" distB="0" distL="0" distR="0">
            <wp:extent cx="4943475" cy="1152525"/>
            <wp:effectExtent l="19050" t="0" r="952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6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4E3" w:rsidRDefault="0073094C">
      <w:r>
        <w:t>Door te schuiven met je muis verander je keuze!</w:t>
      </w:r>
      <w:r w:rsidR="001C3852">
        <w:t xml:space="preserve"> </w:t>
      </w:r>
      <w:proofErr w:type="spellStart"/>
      <w:r w:rsidR="001C3852">
        <w:t>Welek</w:t>
      </w:r>
      <w:proofErr w:type="spellEnd"/>
      <w:r w:rsidR="001C3852">
        <w:t xml:space="preserve"> keus je maakt daar ben je vrij in. Een link geeft je de zekerheid dat als het document wordt aangepast door het Ontwikkelcentrum je altijd de laatste versie gebruikt.</w:t>
      </w:r>
    </w:p>
    <w:p w:rsidR="00937A61" w:rsidRPr="00AF0A1A" w:rsidRDefault="007E153D" w:rsidP="00AF0A1A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Bronnen</w:t>
      </w:r>
      <w:r w:rsidR="0073094C" w:rsidRPr="00AF0A1A">
        <w:rPr>
          <w:b/>
          <w:sz w:val="24"/>
          <w:szCs w:val="24"/>
        </w:rPr>
        <w:t xml:space="preserve"> toevoegen via </w:t>
      </w:r>
      <w:proofErr w:type="spellStart"/>
      <w:r w:rsidR="0073094C" w:rsidRPr="00AF0A1A">
        <w:rPr>
          <w:b/>
          <w:sz w:val="24"/>
          <w:szCs w:val="24"/>
        </w:rPr>
        <w:t>Groenkennisnet</w:t>
      </w:r>
      <w:proofErr w:type="spellEnd"/>
      <w:r w:rsidR="0073094C" w:rsidRPr="00AF0A1A">
        <w:rPr>
          <w:b/>
          <w:sz w:val="24"/>
          <w:szCs w:val="24"/>
        </w:rPr>
        <w:t>.</w:t>
      </w:r>
    </w:p>
    <w:p w:rsidR="00C2088C" w:rsidRDefault="007E153D">
      <w:pPr>
        <w:rPr>
          <w:b/>
        </w:rPr>
      </w:pPr>
      <w:r>
        <w:t>Bronnen</w:t>
      </w:r>
      <w:r w:rsidR="00C2088C">
        <w:t xml:space="preserve"> toevoegen via </w:t>
      </w:r>
      <w:proofErr w:type="spellStart"/>
      <w:r w:rsidR="00C2088C">
        <w:t>Groenkennisnet</w:t>
      </w:r>
      <w:proofErr w:type="spellEnd"/>
      <w:r w:rsidR="00C2088C">
        <w:t xml:space="preserve"> gebeurt op een vergelijkbare  wijze als </w:t>
      </w:r>
      <w:r w:rsidR="00AF0A1A">
        <w:t xml:space="preserve">hierboven beschreven </w:t>
      </w:r>
      <w:r w:rsidR="00C2088C">
        <w:t>bij de ECC.</w:t>
      </w:r>
    </w:p>
    <w:p w:rsidR="005C2256" w:rsidRDefault="00D578BC">
      <w:r>
        <w:rPr>
          <w:noProof/>
          <w:lang w:eastAsia="nl-NL"/>
        </w:rPr>
        <w:pict>
          <v:shape id="_x0000_s1036" type="#_x0000_t32" style="position:absolute;margin-left:98.65pt;margin-top:80pt;width:54.75pt;height:75.85pt;flip:x y;z-index:251668480" o:connectortype="straight">
            <v:stroke endarrow="block"/>
          </v:shape>
        </w:pict>
      </w:r>
      <w:r w:rsidR="005C2256">
        <w:rPr>
          <w:noProof/>
          <w:lang w:eastAsia="nl-NL"/>
        </w:rPr>
        <w:drawing>
          <wp:inline distT="0" distB="0" distL="0" distR="0">
            <wp:extent cx="2228850" cy="1847850"/>
            <wp:effectExtent l="19050" t="0" r="0" b="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256" w:rsidRDefault="00D578BC">
      <w:r>
        <w:rPr>
          <w:noProof/>
          <w:lang w:eastAsia="nl-NL"/>
        </w:rPr>
        <w:pict>
          <v:shape id="_x0000_s1037" type="#_x0000_t32" style="position:absolute;margin-left:278.65pt;margin-top:13.25pt;width:54.75pt;height:106.5pt;flip:x;z-index:251669504" o:connectortype="straight">
            <v:stroke endarrow="block"/>
          </v:shape>
        </w:pict>
      </w:r>
      <w:r w:rsidR="00C2088C">
        <w:t xml:space="preserve">Als je in het zoekscherm een zoekvraag hebt getypt verschijnt er een overzicht van de gevonden </w:t>
      </w:r>
      <w:r w:rsidR="007E153D">
        <w:t>bronnen</w:t>
      </w:r>
      <w:r w:rsidR="00C2088C">
        <w:t>. In dit geval 441 stuks.</w:t>
      </w:r>
    </w:p>
    <w:p w:rsidR="005C2256" w:rsidRDefault="005C2256">
      <w:r>
        <w:rPr>
          <w:noProof/>
          <w:lang w:eastAsia="nl-NL"/>
        </w:rPr>
        <w:drawing>
          <wp:inline distT="0" distB="0" distL="0" distR="0">
            <wp:extent cx="5372100" cy="2667000"/>
            <wp:effectExtent l="19050" t="0" r="0" b="0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7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88C" w:rsidRDefault="00AF0A1A">
      <w:r>
        <w:lastRenderedPageBreak/>
        <w:br/>
      </w:r>
      <w:r w:rsidR="00C2088C">
        <w:t xml:space="preserve">Achter elke gevonden bron staan twee buttons, </w:t>
      </w:r>
      <w:r w:rsidR="00C2088C">
        <w:rPr>
          <w:noProof/>
          <w:lang w:eastAsia="nl-NL"/>
        </w:rPr>
        <w:drawing>
          <wp:inline distT="0" distB="0" distL="0" distR="0">
            <wp:extent cx="1485900" cy="238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ECB">
        <w:t xml:space="preserve">. </w:t>
      </w:r>
      <w:r>
        <w:br/>
      </w:r>
      <w:r w:rsidR="00AA6ECB">
        <w:t xml:space="preserve">Klik je op </w:t>
      </w:r>
      <w:r w:rsidRPr="00AF0A1A">
        <w:drawing>
          <wp:inline distT="0" distB="0" distL="0" distR="0">
            <wp:extent cx="904875" cy="190500"/>
            <wp:effectExtent l="19050" t="0" r="9525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9103" t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dat komt er een nieuw scherm waarin je weer keuzes kan maken.</w:t>
      </w:r>
    </w:p>
    <w:p w:rsidR="00AA6ECB" w:rsidRDefault="007E153D">
      <w:r>
        <w:t>Keuzes;</w:t>
      </w:r>
    </w:p>
    <w:p w:rsidR="007E153D" w:rsidRDefault="007E153D" w:rsidP="007E153D">
      <w:pPr>
        <w:pStyle w:val="Lijstalinea"/>
        <w:numPr>
          <w:ilvl w:val="0"/>
          <w:numId w:val="2"/>
        </w:numPr>
      </w:pPr>
      <w:r>
        <w:rPr>
          <w:noProof/>
          <w:lang w:eastAsia="nl-NL"/>
        </w:rPr>
        <w:pict>
          <v:shape id="_x0000_s1039" type="#_x0000_t32" style="position:absolute;left:0;text-align:left;margin-left:143.65pt;margin-top:11.6pt;width:88.5pt;height:69.75pt;flip:x;z-index:251671552" o:connectortype="straight">
            <v:stroke endarrow="block"/>
          </v:shape>
        </w:pict>
      </w:r>
      <w:r>
        <w:t>Toevoegen aan een arrangement (bestaand of nieuw)</w:t>
      </w:r>
    </w:p>
    <w:p w:rsidR="007E153D" w:rsidRDefault="007E153D" w:rsidP="007E153D">
      <w:pPr>
        <w:pStyle w:val="Lijstalinea"/>
        <w:numPr>
          <w:ilvl w:val="0"/>
          <w:numId w:val="2"/>
        </w:numPr>
      </w:pPr>
      <w:r>
        <w:rPr>
          <w:noProof/>
          <w:lang w:eastAsia="nl-NL"/>
        </w:rPr>
        <w:pict>
          <v:shape id="_x0000_s1038" type="#_x0000_t32" style="position:absolute;left:0;text-align:left;margin-left:19.9pt;margin-top:11.15pt;width:4.5pt;height:54.75pt;z-index:251670528" o:connectortype="straight">
            <v:stroke endarrow="block"/>
          </v:shape>
        </w:pict>
      </w:r>
      <w:r>
        <w:t>Toevoegen aan je bestanden of links</w:t>
      </w:r>
    </w:p>
    <w:p w:rsidR="00AA6ECB" w:rsidRDefault="00AA6ECB"/>
    <w:p w:rsidR="00AA6ECB" w:rsidRDefault="007E153D">
      <w:r>
        <w:rPr>
          <w:noProof/>
          <w:lang w:eastAsia="nl-NL"/>
        </w:rPr>
        <w:pict>
          <v:shape id="_x0000_s1041" type="#_x0000_t32" style="position:absolute;margin-left:352.9pt;margin-top:21pt;width:60.75pt;height:167.25pt;flip:x y;z-index:251673600" o:connectortype="straight">
            <v:stroke endarrow="block"/>
          </v:shape>
        </w:pict>
      </w:r>
      <w:r>
        <w:rPr>
          <w:noProof/>
          <w:lang w:eastAsia="nl-NL"/>
        </w:rPr>
        <w:pict>
          <v:shape id="_x0000_s1040" type="#_x0000_t32" style="position:absolute;margin-left:143.65pt;margin-top:137.25pt;width:93.75pt;height:30pt;flip:x y;z-index:251672576" o:connectortype="straight">
            <v:stroke endarrow="block"/>
          </v:shape>
        </w:pict>
      </w:r>
      <w:r w:rsidR="00AA6ECB">
        <w:rPr>
          <w:noProof/>
          <w:lang w:eastAsia="nl-NL"/>
        </w:rPr>
        <w:drawing>
          <wp:inline distT="0" distB="0" distL="0" distR="0">
            <wp:extent cx="4988478" cy="1924050"/>
            <wp:effectExtent l="19050" t="0" r="2622" b="0"/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73" cy="19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53D" w:rsidRDefault="007E153D">
      <w:r>
        <w:t>Denk bij het plaatsen wel aan het aanpassen van je label of maak een nieuwe.</w:t>
      </w:r>
    </w:p>
    <w:p w:rsidR="007E153D" w:rsidRPr="005C2256" w:rsidRDefault="007E153D">
      <w:r>
        <w:t>Je kan eenvoudig terug naar je gevonden bronnenlijst met de knop “Terug naar Groen Zoekportaal”.</w:t>
      </w:r>
    </w:p>
    <w:sectPr w:rsidR="007E153D" w:rsidRPr="005C2256" w:rsidSect="009D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821"/>
    <w:multiLevelType w:val="hybridMultilevel"/>
    <w:tmpl w:val="CF06C2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3C6F"/>
    <w:multiLevelType w:val="hybridMultilevel"/>
    <w:tmpl w:val="6C2AF5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7A61"/>
    <w:rsid w:val="000D0D9E"/>
    <w:rsid w:val="001C3852"/>
    <w:rsid w:val="002C4223"/>
    <w:rsid w:val="00391FF6"/>
    <w:rsid w:val="003D2298"/>
    <w:rsid w:val="004451D2"/>
    <w:rsid w:val="00500365"/>
    <w:rsid w:val="005C2256"/>
    <w:rsid w:val="0073094C"/>
    <w:rsid w:val="007D34B0"/>
    <w:rsid w:val="007E153D"/>
    <w:rsid w:val="008604E3"/>
    <w:rsid w:val="008638B0"/>
    <w:rsid w:val="008D4445"/>
    <w:rsid w:val="00937A61"/>
    <w:rsid w:val="009D014C"/>
    <w:rsid w:val="00AA6ECB"/>
    <w:rsid w:val="00AF0A1A"/>
    <w:rsid w:val="00AF3488"/>
    <w:rsid w:val="00C2088C"/>
    <w:rsid w:val="00D578BC"/>
    <w:rsid w:val="00FF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3"/>
        <o:r id="V:Rule13" type="connector" idref="#_x0000_s1026"/>
        <o:r id="V:Rule14" type="connector" idref="#_x0000_s1036"/>
        <o:r id="V:Rule15" type="connector" idref="#_x0000_s1035"/>
        <o:r id="V:Rule16" type="connector" idref="#_x0000_s1037"/>
        <o:r id="V:Rule17" type="connector" idref="#_x0000_s1027"/>
        <o:r id="V:Rule18" type="connector" idref="#_x0000_s1029"/>
        <o:r id="V:Rule19" type="connector" idref="#_x0000_s1034"/>
        <o:r id="V:Rule20" type="connector" idref="#_x0000_s1030"/>
        <o:r id="V:Rule21" type="connector" idref="#_x0000_s1031"/>
        <o:r id="V:Rule22" type="connector" idref="#_x0000_s1032"/>
        <o:r id="V:Rule24" type="connector" idref="#_x0000_s1038"/>
        <o:r id="V:Rule26" type="connector" idref="#_x0000_s1039"/>
        <o:r id="V:Rule28" type="connector" idref="#_x0000_s1040"/>
        <o:r id="V:Rule3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01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3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7A6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60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F0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heuvelejvanden</dc:creator>
  <cp:keywords/>
  <dc:description/>
  <cp:lastModifiedBy>heuvelejvanden</cp:lastModifiedBy>
  <cp:revision>6</cp:revision>
  <dcterms:created xsi:type="dcterms:W3CDTF">2012-01-30T17:21:00Z</dcterms:created>
  <dcterms:modified xsi:type="dcterms:W3CDTF">2012-02-12T12:19:00Z</dcterms:modified>
</cp:coreProperties>
</file>